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49FEF" w14:textId="38ECF799" w:rsidR="00F44861" w:rsidRPr="00F44861" w:rsidRDefault="00F44861" w:rsidP="00F44861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105</w:t>
      </w: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C1DCF" w:rsidRPr="004C1DC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R4-2218871</w:t>
      </w:r>
    </w:p>
    <w:p w14:paraId="12113A91" w14:textId="5DB86ABD" w:rsidR="0040353F" w:rsidRPr="0040353F" w:rsidRDefault="00F44861" w:rsidP="00F44861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Toulouse, France, November 14 – November 18, 2022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08DC9CFD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0A2775" w:rsidRPr="000A277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beam type and implementation agnostic</w:t>
      </w:r>
    </w:p>
    <w:p w14:paraId="76ECAF7E" w14:textId="385F8859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0A2775">
        <w:rPr>
          <w:rFonts w:ascii="Arial" w:eastAsia="Times New Roman" w:hAnsi="Arial" w:cs="Arial"/>
          <w:kern w:val="0"/>
          <w:sz w:val="22"/>
          <w:szCs w:val="20"/>
          <w:lang w:eastAsia="en-US"/>
        </w:rPr>
        <w:t>8.7.3.2</w:t>
      </w:r>
    </w:p>
    <w:p w14:paraId="71156038" w14:textId="0ADACD6F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0A277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0A2775" w:rsidRPr="000A2775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34A1D450" w:rsidR="003210C1" w:rsidRDefault="00E2109F" w:rsidP="000A27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/>
        </w:rPr>
        <w:t xml:space="preserve"> RAN4</w:t>
      </w:r>
      <w:r>
        <w:rPr>
          <w:rFonts w:ascii="Times New Roman" w:hAnsi="Times New Roman" w:cs="Times New Roman" w:hint="eastAsia"/>
        </w:rPr>
        <w:t>#</w:t>
      </w:r>
      <w:r>
        <w:rPr>
          <w:rFonts w:ascii="Times New Roman" w:hAnsi="Times New Roman" w:cs="Times New Roman"/>
        </w:rPr>
        <w:t xml:space="preserve">104bis, the discussion of beam correspondence for </w:t>
      </w:r>
      <w:r w:rsidR="004C1DC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non-RRC_CONNECTED state is deadlocked due to the diverse views on beam type, and we have </w:t>
      </w:r>
      <w:r w:rsidR="004C1DC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following options for further discussion</w:t>
      </w:r>
      <w:r w:rsidR="00B12699">
        <w:rPr>
          <w:rFonts w:ascii="Times New Roman" w:hAnsi="Times New Roman" w:cs="Times New Roman"/>
        </w:rPr>
        <w:t xml:space="preserve"> [1]</w:t>
      </w:r>
      <w:r>
        <w:rPr>
          <w:rFonts w:ascii="Times New Roman" w:hAnsi="Times New Roman" w:cs="Times New Roman"/>
        </w:rPr>
        <w:t>:</w:t>
      </w:r>
    </w:p>
    <w:p w14:paraId="1572CFBB" w14:textId="3EDC660E" w:rsidR="00E2109F" w:rsidRDefault="00E2109F" w:rsidP="000A27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440127" wp14:editId="19A7465F">
                <wp:simplePos x="0" y="0"/>
                <wp:positionH relativeFrom="column">
                  <wp:posOffset>-48499</wp:posOffset>
                </wp:positionH>
                <wp:positionV relativeFrom="paragraph">
                  <wp:posOffset>94689</wp:posOffset>
                </wp:positionV>
                <wp:extent cx="6287984" cy="3313216"/>
                <wp:effectExtent l="0" t="0" r="17780" b="2095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7984" cy="331321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B0630A" id="矩形 2" o:spid="_x0000_s1026" style="position:absolute;left:0;text-align:left;margin-left:-3.8pt;margin-top:7.45pt;width:495.1pt;height:260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" filled="f" strokecolor="#1f3763 [1604]" strokeweight="1pt"/>
            </w:pict>
          </mc:Fallback>
        </mc:AlternateContent>
      </w:r>
    </w:p>
    <w:p w14:paraId="0D5D66F0" w14:textId="77777777" w:rsidR="00E2109F" w:rsidRPr="00E2109F" w:rsidRDefault="00E2109F" w:rsidP="00E2109F">
      <w:pPr>
        <w:widowControl/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2109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&lt;Way forward/Agreement&gt;</w:t>
      </w:r>
      <w:r w:rsidRPr="00E210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: It is encouraged that companies contribute in RAN4#105 about their understanding of how the beam refinement is done in RRC_INACTIVE and initial access. Possible options (but not limited to) are listed in the following.</w:t>
      </w:r>
    </w:p>
    <w:p w14:paraId="5342B13F" w14:textId="77777777" w:rsidR="00E2109F" w:rsidRPr="00E2109F" w:rsidRDefault="00E2109F" w:rsidP="00E2109F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210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Option 1: Beam refinement in RRC_INACTIVE and initial access is made in the same way as RRC_CONNECTED.</w:t>
      </w:r>
    </w:p>
    <w:p w14:paraId="4096903C" w14:textId="77777777" w:rsidR="00E2109F" w:rsidRPr="00E2109F" w:rsidRDefault="00E2109F" w:rsidP="00E2109F">
      <w:pPr>
        <w:widowControl/>
        <w:numPr>
          <w:ilvl w:val="1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210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Option 1a: with the same SSB configuration as Rel-16 SSB BC (RRC_CONNECTED) case. </w:t>
      </w:r>
    </w:p>
    <w:p w14:paraId="6B28192C" w14:textId="77777777" w:rsidR="00E2109F" w:rsidRPr="00E2109F" w:rsidRDefault="00E2109F" w:rsidP="00E2109F">
      <w:pPr>
        <w:widowControl/>
        <w:numPr>
          <w:ilvl w:val="1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210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Option 2a: with some modification in SSB configuration.</w:t>
      </w:r>
    </w:p>
    <w:p w14:paraId="7C5AA2D8" w14:textId="77777777" w:rsidR="00E2109F" w:rsidRPr="00E2109F" w:rsidRDefault="00E2109F" w:rsidP="00E2109F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210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Option 2: It is allowed not to refine beams in RRC_INACTIVE and initial access.</w:t>
      </w:r>
    </w:p>
    <w:p w14:paraId="3C262E08" w14:textId="77777777" w:rsidR="00E2109F" w:rsidRPr="00E2109F" w:rsidRDefault="00E2109F" w:rsidP="00E2109F">
      <w:pPr>
        <w:widowControl/>
        <w:numPr>
          <w:ilvl w:val="1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210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Option 2a: It is allowed to use only one antenna element.</w:t>
      </w:r>
    </w:p>
    <w:p w14:paraId="1FC0C299" w14:textId="77777777" w:rsidR="00E2109F" w:rsidRPr="00E2109F" w:rsidRDefault="00E2109F" w:rsidP="00E2109F">
      <w:pPr>
        <w:widowControl/>
        <w:numPr>
          <w:ilvl w:val="1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210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Option 2b: Beam gain is 7 dB lower than RRC_CONNECTED.</w:t>
      </w:r>
    </w:p>
    <w:p w14:paraId="40F62B51" w14:textId="77777777" w:rsidR="00E2109F" w:rsidRPr="00E2109F" w:rsidRDefault="00E2109F" w:rsidP="00E2109F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210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Option 3: Somewhere in the middle.</w:t>
      </w:r>
    </w:p>
    <w:p w14:paraId="3EE8A40F" w14:textId="77777777" w:rsidR="00E2109F" w:rsidRPr="00E2109F" w:rsidRDefault="00E2109F" w:rsidP="00E2109F">
      <w:pPr>
        <w:widowControl/>
        <w:numPr>
          <w:ilvl w:val="1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210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Option 3a: Refinement is done but is not as good as RRC_CONNECTED.</w:t>
      </w:r>
    </w:p>
    <w:p w14:paraId="7DEAA0EC" w14:textId="77777777" w:rsidR="00E2109F" w:rsidRPr="00E2109F" w:rsidRDefault="00E2109F" w:rsidP="00E2109F">
      <w:pPr>
        <w:widowControl/>
        <w:numPr>
          <w:ilvl w:val="1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210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Option 3b: Refinement is done in CG-SDT but is not in RA-SDT and initial access.</w:t>
      </w:r>
    </w:p>
    <w:p w14:paraId="2D2C76E5" w14:textId="77777777" w:rsidR="00E2109F" w:rsidRPr="00E2109F" w:rsidRDefault="00E2109F" w:rsidP="00E2109F">
      <w:pPr>
        <w:widowControl/>
        <w:numPr>
          <w:ilvl w:val="1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2109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Option 3c: Refinement in DRX is not as good as continuous reception.</w:t>
      </w:r>
    </w:p>
    <w:p w14:paraId="1DD9FE18" w14:textId="77777777" w:rsidR="00E2109F" w:rsidRPr="00E2109F" w:rsidRDefault="00E2109F" w:rsidP="00E2109F">
      <w:pPr>
        <w:widowControl/>
        <w:numPr>
          <w:ilvl w:val="0"/>
          <w:numId w:val="21"/>
        </w:numPr>
        <w:spacing w:afterLines="50" w:after="120"/>
        <w:jc w:val="left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E2109F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Option 4: Rough beam or Fine beam used in IA is up to UE implementation and requirements should be implementation agnostic.</w:t>
      </w:r>
    </w:p>
    <w:p w14:paraId="656C5D5A" w14:textId="77777777" w:rsidR="00E2109F" w:rsidRPr="00E2109F" w:rsidRDefault="00E2109F" w:rsidP="000A2775">
      <w:pPr>
        <w:rPr>
          <w:rFonts w:ascii="Times New Roman" w:hAnsi="Times New Roman" w:cs="Times New Roman"/>
        </w:rPr>
      </w:pPr>
    </w:p>
    <w:p w14:paraId="18BB44BE" w14:textId="3E9CFB6E" w:rsidR="007A6214" w:rsidRPr="007A6214" w:rsidRDefault="00214E2C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this contribution, we provide our views on the beam type and how to define the requirement.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2A85525" w14:textId="795EEA3F" w:rsidR="00E504EF" w:rsidRPr="007C641A" w:rsidRDefault="00151969" w:rsidP="00151969">
      <w:pPr>
        <w:rPr>
          <w:rFonts w:ascii="Times New Roman" w:eastAsia="等线" w:hAnsi="Times New Roman" w:cs="Times New Roman"/>
          <w:kern w:val="0"/>
          <w:szCs w:val="21"/>
        </w:rPr>
      </w:pPr>
      <w:r w:rsidRPr="007C641A">
        <w:rPr>
          <w:rFonts w:ascii="Times New Roman" w:eastAsia="等线" w:hAnsi="Times New Roman" w:cs="Times New Roman"/>
          <w:kern w:val="0"/>
          <w:szCs w:val="21"/>
        </w:rPr>
        <w:t xml:space="preserve">The key conflict for beam correspondence discussion is that both rough beam and fine beam are </w:t>
      </w:r>
      <w:r w:rsidR="00855C0C" w:rsidRPr="007C641A">
        <w:rPr>
          <w:rFonts w:ascii="Times New Roman" w:eastAsia="等线" w:hAnsi="Times New Roman" w:cs="Times New Roman"/>
          <w:kern w:val="0"/>
          <w:szCs w:val="21"/>
        </w:rPr>
        <w:t>possible implementation</w:t>
      </w:r>
      <w:r w:rsidR="004C1DCF">
        <w:rPr>
          <w:rFonts w:ascii="Times New Roman" w:eastAsia="等线" w:hAnsi="Times New Roman" w:cs="Times New Roman"/>
          <w:kern w:val="0"/>
          <w:szCs w:val="21"/>
        </w:rPr>
        <w:t>s</w:t>
      </w:r>
      <w:r w:rsidR="00855C0C" w:rsidRPr="007C641A">
        <w:rPr>
          <w:rFonts w:ascii="Times New Roman" w:eastAsia="等线" w:hAnsi="Times New Roman" w:cs="Times New Roman"/>
          <w:kern w:val="0"/>
          <w:szCs w:val="21"/>
        </w:rPr>
        <w:t xml:space="preserve">, and we cannot conclude </w:t>
      </w:r>
      <w:r w:rsidR="00B12699" w:rsidRPr="007C641A">
        <w:rPr>
          <w:rFonts w:ascii="Times New Roman" w:eastAsia="等线" w:hAnsi="Times New Roman" w:cs="Times New Roman"/>
          <w:kern w:val="0"/>
          <w:szCs w:val="21"/>
        </w:rPr>
        <w:t xml:space="preserve">which one is </w:t>
      </w:r>
      <w:r w:rsidR="00BB00CB" w:rsidRPr="007C641A">
        <w:rPr>
          <w:rFonts w:ascii="Times New Roman" w:eastAsia="等线" w:hAnsi="Times New Roman" w:cs="Times New Roman"/>
          <w:kern w:val="0"/>
          <w:szCs w:val="21"/>
        </w:rPr>
        <w:t>the baseline</w:t>
      </w:r>
      <w:r w:rsidR="00B12699" w:rsidRPr="007C641A">
        <w:rPr>
          <w:rFonts w:ascii="Times New Roman" w:eastAsia="等线" w:hAnsi="Times New Roman" w:cs="Times New Roman"/>
          <w:kern w:val="0"/>
          <w:szCs w:val="21"/>
        </w:rPr>
        <w:t xml:space="preserve"> for all UE implementation during the initial access. Further, the rough beam also is an ambiguous wording in RAN4, and the rough beam can be generated by </w:t>
      </w:r>
      <w:r w:rsidR="004C1DCF">
        <w:rPr>
          <w:rFonts w:ascii="Times New Roman" w:eastAsia="等线" w:hAnsi="Times New Roman" w:cs="Times New Roman"/>
          <w:kern w:val="0"/>
          <w:szCs w:val="21"/>
        </w:rPr>
        <w:t xml:space="preserve">a </w:t>
      </w:r>
      <w:r w:rsidR="00B12699" w:rsidRPr="007C641A">
        <w:rPr>
          <w:rFonts w:ascii="Times New Roman" w:eastAsia="等线" w:hAnsi="Times New Roman" w:cs="Times New Roman"/>
          <w:kern w:val="0"/>
          <w:szCs w:val="21"/>
        </w:rPr>
        <w:t xml:space="preserve">single element </w:t>
      </w:r>
      <w:r w:rsidR="00E6015C" w:rsidRPr="007C641A">
        <w:rPr>
          <w:rFonts w:ascii="Times New Roman" w:eastAsia="等线" w:hAnsi="Times New Roman" w:cs="Times New Roman"/>
          <w:kern w:val="0"/>
          <w:szCs w:val="21"/>
        </w:rPr>
        <w:t>or sub-</w:t>
      </w:r>
      <w:r w:rsidR="00345356" w:rsidRPr="007C641A">
        <w:rPr>
          <w:rFonts w:ascii="Times New Roman" w:eastAsia="等线" w:hAnsi="Times New Roman" w:cs="Times New Roman"/>
          <w:kern w:val="0"/>
          <w:szCs w:val="21"/>
        </w:rPr>
        <w:t>antenna, so</w:t>
      </w:r>
      <w:r w:rsidR="00E6015C" w:rsidRPr="007C641A">
        <w:rPr>
          <w:rFonts w:ascii="Times New Roman" w:eastAsia="等线" w:hAnsi="Times New Roman" w:cs="Times New Roman"/>
          <w:kern w:val="0"/>
          <w:szCs w:val="21"/>
        </w:rPr>
        <w:t xml:space="preserve"> from the requirement definition perspective, the implementation agnostic should be the baseline, otherwise</w:t>
      </w:r>
      <w:r w:rsidR="004C1DCF">
        <w:rPr>
          <w:rFonts w:ascii="Times New Roman" w:eastAsia="等线" w:hAnsi="Times New Roman" w:cs="Times New Roman"/>
          <w:kern w:val="0"/>
          <w:szCs w:val="21"/>
        </w:rPr>
        <w:t>,</w:t>
      </w:r>
      <w:r w:rsidR="00E6015C" w:rsidRPr="007C641A">
        <w:rPr>
          <w:rFonts w:ascii="Times New Roman" w:eastAsia="等线" w:hAnsi="Times New Roman" w:cs="Times New Roman"/>
          <w:kern w:val="0"/>
          <w:szCs w:val="21"/>
        </w:rPr>
        <w:t xml:space="preserve"> the discussion will become judge which implementation is more typical</w:t>
      </w:r>
      <w:r w:rsidR="00E504EF" w:rsidRPr="007C641A">
        <w:rPr>
          <w:rFonts w:ascii="Times New Roman" w:eastAsia="等线" w:hAnsi="Times New Roman" w:cs="Times New Roman" w:hint="eastAsia"/>
          <w:kern w:val="0"/>
          <w:szCs w:val="21"/>
        </w:rPr>
        <w:t>.</w:t>
      </w:r>
      <w:r w:rsidR="00E504EF" w:rsidRPr="007C641A">
        <w:rPr>
          <w:rFonts w:ascii="Times New Roman" w:eastAsia="等线" w:hAnsi="Times New Roman" w:cs="Times New Roman"/>
          <w:kern w:val="0"/>
          <w:szCs w:val="21"/>
        </w:rPr>
        <w:t xml:space="preserve"> </w:t>
      </w:r>
    </w:p>
    <w:p w14:paraId="111807B5" w14:textId="207594CC" w:rsidR="00E504EF" w:rsidRPr="007C641A" w:rsidRDefault="00E504EF" w:rsidP="00151969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59DA0E87" w14:textId="377ACE1E" w:rsidR="00B429CA" w:rsidRPr="007C641A" w:rsidRDefault="00B429CA" w:rsidP="00151969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>Observation 1: Both rough beam and fine beam are possible implementation</w:t>
      </w:r>
      <w:r w:rsidR="004C1DCF">
        <w:rPr>
          <w:rFonts w:ascii="Times New Roman" w:eastAsia="等线" w:hAnsi="Times New Roman" w:cs="Times New Roman"/>
          <w:b/>
          <w:bCs/>
          <w:kern w:val="0"/>
          <w:szCs w:val="21"/>
        </w:rPr>
        <w:t>s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 in </w:t>
      </w:r>
      <w:r w:rsidR="004C1DCF">
        <w:rPr>
          <w:rFonts w:ascii="Times New Roman" w:eastAsia="等线" w:hAnsi="Times New Roman" w:cs="Times New Roman" w:hint="eastAsia"/>
          <w:b/>
          <w:bCs/>
          <w:kern w:val="0"/>
          <w:szCs w:val="21"/>
        </w:rPr>
        <w:t>the</w:t>
      </w:r>
      <w:r w:rsidR="004C1DCF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 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non-RRC_CONNECTED state, and it is hard to take either of them as the baseline for </w:t>
      </w:r>
      <w:r w:rsidR="004C1DCF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the 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>requirement.</w:t>
      </w:r>
    </w:p>
    <w:p w14:paraId="2FD05298" w14:textId="77777777" w:rsidR="00B429CA" w:rsidRPr="007C641A" w:rsidRDefault="00B429CA" w:rsidP="00151969">
      <w:pPr>
        <w:rPr>
          <w:rFonts w:ascii="Times New Roman" w:eastAsia="等线" w:hAnsi="Times New Roman" w:cs="Times New Roman"/>
          <w:kern w:val="0"/>
          <w:szCs w:val="21"/>
        </w:rPr>
      </w:pPr>
    </w:p>
    <w:p w14:paraId="7CE4B26F" w14:textId="68968550" w:rsidR="003C1897" w:rsidRPr="007C641A" w:rsidRDefault="00E504EF" w:rsidP="00151969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Proposal 1: The requirement of beam correspondence </w:t>
      </w:r>
      <w:r w:rsidR="00BB00CB"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>should be implementation agnostic.</w:t>
      </w:r>
      <w:r w:rsidR="00E6015C"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 </w:t>
      </w:r>
    </w:p>
    <w:p w14:paraId="71853024" w14:textId="1D94CC5E" w:rsidR="00BB00CB" w:rsidRPr="007C641A" w:rsidRDefault="00BB00CB" w:rsidP="00151969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7070EC37" w14:textId="7D421A81" w:rsidR="00BB00CB" w:rsidRPr="007C641A" w:rsidRDefault="000550B6" w:rsidP="00151969">
      <w:pPr>
        <w:rPr>
          <w:rFonts w:ascii="Times New Roman" w:eastAsia="等线" w:hAnsi="Times New Roman" w:cs="Times New Roman"/>
          <w:kern w:val="0"/>
          <w:szCs w:val="21"/>
        </w:rPr>
      </w:pPr>
      <w:r w:rsidRPr="007C641A">
        <w:rPr>
          <w:rFonts w:ascii="Times New Roman" w:eastAsia="等线" w:hAnsi="Times New Roman" w:cs="Times New Roman"/>
          <w:kern w:val="0"/>
          <w:szCs w:val="21"/>
        </w:rPr>
        <w:t xml:space="preserve">We can review the current requirement in </w:t>
      </w:r>
      <w:r w:rsidR="004C1DCF">
        <w:rPr>
          <w:rFonts w:ascii="Times New Roman" w:eastAsia="等线" w:hAnsi="Times New Roman" w:cs="Times New Roman"/>
          <w:kern w:val="0"/>
          <w:szCs w:val="21"/>
        </w:rPr>
        <w:t xml:space="preserve">the </w:t>
      </w:r>
      <w:r w:rsidRPr="007C641A">
        <w:rPr>
          <w:rFonts w:ascii="Times New Roman" w:eastAsia="等线" w:hAnsi="Times New Roman" w:cs="Times New Roman"/>
          <w:kern w:val="0"/>
          <w:szCs w:val="21"/>
        </w:rPr>
        <w:t>RRC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>_</w:t>
      </w:r>
      <w:r w:rsidRPr="007C641A">
        <w:rPr>
          <w:rFonts w:ascii="Times New Roman" w:eastAsia="等线" w:hAnsi="Times New Roman" w:cs="Times New Roman"/>
          <w:kern w:val="0"/>
          <w:szCs w:val="21"/>
        </w:rPr>
        <w:t>CONNCETED</w:t>
      </w:r>
      <w:r w:rsidR="00F72527" w:rsidRPr="007C641A">
        <w:rPr>
          <w:rFonts w:ascii="Times New Roman" w:eastAsia="等线" w:hAnsi="Times New Roman" w:cs="Times New Roman"/>
          <w:kern w:val="0"/>
          <w:szCs w:val="21"/>
        </w:rPr>
        <w:t xml:space="preserve"> </w:t>
      </w:r>
      <w:r w:rsidR="00F72527" w:rsidRPr="007C641A">
        <w:rPr>
          <w:rFonts w:ascii="Times New Roman" w:eastAsia="等线" w:hAnsi="Times New Roman" w:cs="Times New Roman" w:hint="eastAsia"/>
          <w:kern w:val="0"/>
          <w:szCs w:val="21"/>
        </w:rPr>
        <w:t>state</w:t>
      </w:r>
      <w:r w:rsidR="00B429CA" w:rsidRPr="007C641A">
        <w:rPr>
          <w:rFonts w:ascii="Times New Roman" w:eastAsia="等线" w:hAnsi="Times New Roman" w:cs="Times New Roman"/>
          <w:kern w:val="0"/>
          <w:szCs w:val="21"/>
        </w:rPr>
        <w:t xml:space="preserve"> first.</w:t>
      </w:r>
      <w:r w:rsidR="007F2E1B" w:rsidRPr="007C641A">
        <w:rPr>
          <w:rFonts w:ascii="Times New Roman" w:eastAsia="等线" w:hAnsi="Times New Roman" w:cs="Times New Roman"/>
          <w:kern w:val="0"/>
          <w:szCs w:val="21"/>
        </w:rPr>
        <w:t xml:space="preserve"> Currently, the beam correspondence is defined as the corresponding beam can meet the min peak EIRP and spherical coverage requirement autonomously, but the key problem here is that these requirements </w:t>
      </w:r>
      <w:r w:rsidR="0065036D" w:rsidRPr="007C641A">
        <w:rPr>
          <w:rFonts w:ascii="Times New Roman" w:eastAsia="等线" w:hAnsi="Times New Roman" w:cs="Times New Roman"/>
          <w:kern w:val="0"/>
          <w:szCs w:val="21"/>
        </w:rPr>
        <w:t>are absolute value and</w:t>
      </w:r>
      <w:r w:rsidR="007F2E1B" w:rsidRPr="007C641A">
        <w:rPr>
          <w:rFonts w:ascii="Times New Roman" w:eastAsia="等线" w:hAnsi="Times New Roman" w:cs="Times New Roman"/>
          <w:kern w:val="0"/>
          <w:szCs w:val="21"/>
        </w:rPr>
        <w:t xml:space="preserve"> defined based on fine beam only, which means when rough beam exist during </w:t>
      </w:r>
      <w:r w:rsidR="004C1DCF">
        <w:rPr>
          <w:rFonts w:ascii="Times New Roman" w:eastAsia="等线" w:hAnsi="Times New Roman" w:cs="Times New Roman"/>
          <w:kern w:val="0"/>
          <w:szCs w:val="21"/>
        </w:rPr>
        <w:t xml:space="preserve">the </w:t>
      </w:r>
      <w:r w:rsidR="007F2E1B" w:rsidRPr="007C641A">
        <w:rPr>
          <w:rFonts w:ascii="Times New Roman" w:eastAsia="等线" w:hAnsi="Times New Roman" w:cs="Times New Roman"/>
          <w:kern w:val="0"/>
          <w:szCs w:val="21"/>
        </w:rPr>
        <w:t>non-RRC</w:t>
      </w:r>
      <w:r w:rsidR="007F2E1B"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>_</w:t>
      </w:r>
      <w:r w:rsidR="007F2E1B" w:rsidRPr="007C641A">
        <w:rPr>
          <w:rFonts w:ascii="Times New Roman" w:eastAsia="等线" w:hAnsi="Times New Roman" w:cs="Times New Roman"/>
          <w:kern w:val="0"/>
          <w:szCs w:val="21"/>
        </w:rPr>
        <w:t xml:space="preserve">CONNECTED state, these requirements will </w:t>
      </w:r>
      <w:r w:rsidR="007F2E1B" w:rsidRPr="007C641A">
        <w:rPr>
          <w:rFonts w:ascii="Times New Roman" w:eastAsia="等线" w:hAnsi="Times New Roman" w:cs="Times New Roman"/>
          <w:kern w:val="0"/>
          <w:szCs w:val="21"/>
        </w:rPr>
        <w:lastRenderedPageBreak/>
        <w:t>not be implementation agnostic anymore.</w:t>
      </w:r>
    </w:p>
    <w:p w14:paraId="7432762F" w14:textId="4EECCF93" w:rsidR="007F2E1B" w:rsidRPr="007C641A" w:rsidRDefault="007F2E1B" w:rsidP="00151969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6DE426D2" w14:textId="63E681FD" w:rsidR="007F2E1B" w:rsidRPr="007C641A" w:rsidRDefault="0065036D" w:rsidP="00151969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Observation 2: When </w:t>
      </w:r>
      <w:r w:rsidR="004C1DCF">
        <w:rPr>
          <w:rFonts w:ascii="Times New Roman" w:eastAsia="等线" w:hAnsi="Times New Roman" w:cs="Times New Roman" w:hint="eastAsia"/>
          <w:b/>
          <w:bCs/>
          <w:kern w:val="0"/>
          <w:szCs w:val="21"/>
        </w:rPr>
        <w:t>the</w:t>
      </w:r>
      <w:r w:rsidR="004C1DCF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 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rough beam exists during </w:t>
      </w:r>
      <w:r w:rsidR="004C1DCF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the 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>non-RRC_CONNECTED state, the min peak EIRP or spherical coverage is no longer implementation agnostic and cannot be reused directly.</w:t>
      </w:r>
    </w:p>
    <w:p w14:paraId="203D3FBE" w14:textId="117CFAD6" w:rsidR="00214E2C" w:rsidRPr="007C641A" w:rsidRDefault="00214E2C" w:rsidP="00214E2C">
      <w:pPr>
        <w:rPr>
          <w:szCs w:val="21"/>
        </w:rPr>
      </w:pPr>
    </w:p>
    <w:p w14:paraId="02AFA4C9" w14:textId="1D15B0C9" w:rsidR="0065036D" w:rsidRPr="007C641A" w:rsidRDefault="0065036D" w:rsidP="00214E2C">
      <w:pPr>
        <w:rPr>
          <w:rFonts w:ascii="Times New Roman" w:eastAsia="等线" w:hAnsi="Times New Roman" w:cs="Times New Roman"/>
          <w:kern w:val="0"/>
          <w:szCs w:val="21"/>
        </w:rPr>
      </w:pPr>
      <w:r w:rsidRPr="007C641A">
        <w:rPr>
          <w:rFonts w:ascii="Times New Roman" w:eastAsia="等线" w:hAnsi="Times New Roman" w:cs="Times New Roman" w:hint="eastAsia"/>
          <w:kern w:val="0"/>
          <w:szCs w:val="21"/>
        </w:rPr>
        <w:t>S</w:t>
      </w:r>
      <w:r w:rsidRPr="007C641A">
        <w:rPr>
          <w:rFonts w:ascii="Times New Roman" w:eastAsia="等线" w:hAnsi="Times New Roman" w:cs="Times New Roman"/>
          <w:kern w:val="0"/>
          <w:szCs w:val="21"/>
        </w:rPr>
        <w:t>o how “implementation agnostic” can work in this WI? We think the middle ground is to find a characteristic that is similar across different beam type</w:t>
      </w:r>
      <w:r w:rsidR="00CB1832" w:rsidRPr="007C641A">
        <w:rPr>
          <w:rFonts w:ascii="Times New Roman" w:eastAsia="等线" w:hAnsi="Times New Roman" w:cs="Times New Roman" w:hint="eastAsia"/>
          <w:kern w:val="0"/>
          <w:szCs w:val="21"/>
        </w:rPr>
        <w:t>s</w:t>
      </w:r>
      <w:r w:rsidRPr="007C641A">
        <w:rPr>
          <w:rFonts w:ascii="Times New Roman" w:eastAsia="等线" w:hAnsi="Times New Roman" w:cs="Times New Roman"/>
          <w:kern w:val="0"/>
          <w:szCs w:val="21"/>
        </w:rPr>
        <w:t>, and one</w:t>
      </w:r>
      <w:r w:rsidR="00D81EEF" w:rsidRPr="007C641A">
        <w:rPr>
          <w:rFonts w:ascii="Times New Roman" w:eastAsia="等线" w:hAnsi="Times New Roman" w:cs="Times New Roman"/>
          <w:kern w:val="0"/>
          <w:szCs w:val="21"/>
        </w:rPr>
        <w:t xml:space="preserve"> possible way is </w:t>
      </w:r>
      <w:r w:rsidR="004A6AE5" w:rsidRPr="007C641A">
        <w:rPr>
          <w:rFonts w:ascii="Times New Roman" w:eastAsia="等线" w:hAnsi="Times New Roman" w:cs="Times New Roman"/>
          <w:kern w:val="0"/>
          <w:szCs w:val="21"/>
        </w:rPr>
        <w:t xml:space="preserve">to define the requirement based on the gain drop which is derived from normalized antenna gain CDF, as shown in </w:t>
      </w:r>
      <w:r w:rsidR="004C1DCF">
        <w:rPr>
          <w:rFonts w:ascii="Times New Roman" w:eastAsia="等线" w:hAnsi="Times New Roman" w:cs="Times New Roman"/>
          <w:kern w:val="0"/>
          <w:szCs w:val="21"/>
        </w:rPr>
        <w:t xml:space="preserve">the </w:t>
      </w:r>
      <w:r w:rsidR="004A6AE5" w:rsidRPr="007C641A">
        <w:rPr>
          <w:rFonts w:ascii="Times New Roman" w:eastAsia="等线" w:hAnsi="Times New Roman" w:cs="Times New Roman"/>
          <w:kern w:val="0"/>
          <w:szCs w:val="21"/>
        </w:rPr>
        <w:t>following:</w:t>
      </w:r>
    </w:p>
    <w:p w14:paraId="4CB5AFE3" w14:textId="77777777" w:rsidR="004A6AE5" w:rsidRPr="007C641A" w:rsidRDefault="004A6AE5" w:rsidP="004A6AE5">
      <w:pPr>
        <w:rPr>
          <w:rFonts w:ascii="Times New Roman" w:hAnsi="Times New Roman" w:cs="Times New Roman"/>
          <w:szCs w:val="21"/>
        </w:rPr>
      </w:pPr>
      <w:r w:rsidRPr="007C641A">
        <w:rPr>
          <w:noProof/>
          <w:szCs w:val="21"/>
        </w:rPr>
        <w:drawing>
          <wp:inline distT="0" distB="0" distL="0" distR="0" wp14:anchorId="5EEF435E" wp14:editId="1BF85347">
            <wp:extent cx="1534039" cy="1935813"/>
            <wp:effectExtent l="0" t="0" r="952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55334" cy="196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641A">
        <w:rPr>
          <w:noProof/>
          <w:szCs w:val="21"/>
        </w:rPr>
        <w:drawing>
          <wp:inline distT="0" distB="0" distL="0" distR="0" wp14:anchorId="209F9460" wp14:editId="250BE897">
            <wp:extent cx="1474218" cy="1945529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0972" cy="200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641A">
        <w:rPr>
          <w:noProof/>
          <w:szCs w:val="21"/>
        </w:rPr>
        <w:drawing>
          <wp:inline distT="0" distB="0" distL="0" distR="0" wp14:anchorId="54E6A7CB" wp14:editId="2FC006C4">
            <wp:extent cx="1553006" cy="1944049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79406" cy="1977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641A">
        <w:rPr>
          <w:noProof/>
          <w:szCs w:val="21"/>
        </w:rPr>
        <w:drawing>
          <wp:inline distT="0" distB="0" distL="0" distR="0" wp14:anchorId="74D055E1" wp14:editId="777BA048">
            <wp:extent cx="1532374" cy="1942830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2272" cy="1968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9780B" w14:textId="77777777" w:rsidR="004A6AE5" w:rsidRPr="007C641A" w:rsidRDefault="004A6AE5" w:rsidP="004A6AE5">
      <w:pPr>
        <w:jc w:val="center"/>
        <w:rPr>
          <w:rFonts w:ascii="Times New Roman" w:hAnsi="Times New Roman" w:cs="Times New Roman"/>
          <w:b/>
          <w:bCs/>
          <w:szCs w:val="21"/>
        </w:rPr>
      </w:pPr>
      <w:r w:rsidRPr="007C641A">
        <w:rPr>
          <w:rFonts w:ascii="Times New Roman" w:hAnsi="Times New Roman" w:cs="Times New Roman" w:hint="eastAsia"/>
          <w:b/>
          <w:bCs/>
          <w:szCs w:val="21"/>
        </w:rPr>
        <w:t>F</w:t>
      </w:r>
      <w:r w:rsidRPr="007C641A">
        <w:rPr>
          <w:rFonts w:ascii="Times New Roman" w:hAnsi="Times New Roman" w:cs="Times New Roman"/>
          <w:b/>
          <w:bCs/>
          <w:szCs w:val="21"/>
        </w:rPr>
        <w:t>igure 1 simulation model and different beam pattern</w:t>
      </w:r>
    </w:p>
    <w:p w14:paraId="7E598E51" w14:textId="77777777" w:rsidR="004A6AE5" w:rsidRPr="007C641A" w:rsidRDefault="004A6AE5" w:rsidP="00214E2C">
      <w:pPr>
        <w:rPr>
          <w:rFonts w:ascii="Times New Roman" w:eastAsia="等线" w:hAnsi="Times New Roman" w:cs="Times New Roman"/>
          <w:kern w:val="0"/>
          <w:szCs w:val="21"/>
        </w:rPr>
      </w:pPr>
    </w:p>
    <w:p w14:paraId="1852BF23" w14:textId="397B587D" w:rsidR="004A6AE5" w:rsidRPr="007C641A" w:rsidRDefault="004A6AE5" w:rsidP="00214E2C">
      <w:pPr>
        <w:rPr>
          <w:rFonts w:ascii="Times New Roman" w:eastAsia="等线" w:hAnsi="Times New Roman" w:cs="Times New Roman"/>
          <w:kern w:val="0"/>
          <w:szCs w:val="21"/>
        </w:rPr>
      </w:pPr>
    </w:p>
    <w:p w14:paraId="4BFE84C8" w14:textId="4F338DE9" w:rsidR="004A6AE5" w:rsidRPr="007C641A" w:rsidRDefault="004A6AE5" w:rsidP="004A6AE5">
      <w:pPr>
        <w:jc w:val="center"/>
        <w:rPr>
          <w:szCs w:val="21"/>
        </w:rPr>
      </w:pPr>
      <w:r w:rsidRPr="007C641A">
        <w:rPr>
          <w:noProof/>
          <w:szCs w:val="21"/>
        </w:rPr>
        <w:drawing>
          <wp:inline distT="0" distB="0" distL="0" distR="0" wp14:anchorId="65E27F8E" wp14:editId="3D445AD4">
            <wp:extent cx="2448210" cy="1904163"/>
            <wp:effectExtent l="0" t="0" r="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55758" cy="1910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641A">
        <w:rPr>
          <w:noProof/>
          <w:szCs w:val="21"/>
        </w:rPr>
        <w:drawing>
          <wp:inline distT="0" distB="0" distL="0" distR="0" wp14:anchorId="17F945B6" wp14:editId="22A6A882">
            <wp:extent cx="2422566" cy="1885748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49892" cy="1907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7F40C" w14:textId="272EBECB" w:rsidR="004A6AE5" w:rsidRPr="007C641A" w:rsidRDefault="004A6AE5" w:rsidP="004A6AE5">
      <w:pPr>
        <w:jc w:val="center"/>
        <w:rPr>
          <w:rFonts w:ascii="Times New Roman" w:hAnsi="Times New Roman" w:cs="Times New Roman"/>
          <w:b/>
          <w:bCs/>
          <w:szCs w:val="21"/>
        </w:rPr>
      </w:pPr>
      <w:r w:rsidRPr="007C641A">
        <w:rPr>
          <w:rFonts w:ascii="Times New Roman" w:hAnsi="Times New Roman" w:cs="Times New Roman" w:hint="eastAsia"/>
          <w:b/>
          <w:bCs/>
          <w:szCs w:val="21"/>
        </w:rPr>
        <w:t>F</w:t>
      </w:r>
      <w:r w:rsidRPr="007C641A">
        <w:rPr>
          <w:rFonts w:ascii="Times New Roman" w:hAnsi="Times New Roman" w:cs="Times New Roman"/>
          <w:b/>
          <w:bCs/>
          <w:szCs w:val="21"/>
        </w:rPr>
        <w:t>igure 2 antenna gain vs gain drop</w:t>
      </w:r>
    </w:p>
    <w:p w14:paraId="5E9B6702" w14:textId="77777777" w:rsidR="0065036D" w:rsidRPr="007C641A" w:rsidRDefault="0065036D" w:rsidP="00214E2C">
      <w:pPr>
        <w:rPr>
          <w:szCs w:val="21"/>
        </w:rPr>
      </w:pPr>
    </w:p>
    <w:p w14:paraId="2221A60A" w14:textId="0D3A6ABF" w:rsidR="00214E2C" w:rsidRPr="007C641A" w:rsidRDefault="00630D1E" w:rsidP="00214E2C">
      <w:pPr>
        <w:rPr>
          <w:rFonts w:ascii="Times New Roman" w:eastAsia="等线" w:hAnsi="Times New Roman" w:cs="Times New Roman"/>
          <w:kern w:val="0"/>
          <w:szCs w:val="21"/>
        </w:rPr>
      </w:pPr>
      <w:r w:rsidRPr="007C641A">
        <w:rPr>
          <w:rFonts w:ascii="Times New Roman" w:eastAsia="等线" w:hAnsi="Times New Roman" w:cs="Times New Roman"/>
          <w:kern w:val="0"/>
          <w:szCs w:val="21"/>
        </w:rPr>
        <w:t>The</w:t>
      </w:r>
      <w:r w:rsidR="00FD5CD3" w:rsidRPr="007C641A">
        <w:rPr>
          <w:rFonts w:ascii="Times New Roman" w:eastAsia="等线" w:hAnsi="Times New Roman" w:cs="Times New Roman"/>
          <w:kern w:val="0"/>
          <w:szCs w:val="21"/>
        </w:rPr>
        <w:t xml:space="preserve"> simulation shows that only less than 0.5 dB difference between different beam type</w:t>
      </w:r>
      <w:r w:rsidR="004C1DCF">
        <w:rPr>
          <w:rFonts w:ascii="Times New Roman" w:eastAsia="等线" w:hAnsi="Times New Roman" w:cs="Times New Roman"/>
          <w:kern w:val="0"/>
          <w:szCs w:val="21"/>
        </w:rPr>
        <w:t>s</w:t>
      </w:r>
      <w:r w:rsidR="00A44DF1" w:rsidRPr="007C641A">
        <w:rPr>
          <w:rFonts w:ascii="Times New Roman" w:eastAsia="等线" w:hAnsi="Times New Roman" w:cs="Times New Roman"/>
          <w:kern w:val="0"/>
          <w:szCs w:val="21"/>
        </w:rPr>
        <w:t xml:space="preserve"> at 50%</w:t>
      </w:r>
      <w:r w:rsidR="00CB1832" w:rsidRPr="007C641A">
        <w:rPr>
          <w:rFonts w:ascii="Times New Roman" w:eastAsia="等线" w:hAnsi="Times New Roman" w:cs="Times New Roman"/>
          <w:kern w:val="0"/>
          <w:szCs w:val="21"/>
        </w:rPr>
        <w:t xml:space="preserve"> CDF</w:t>
      </w:r>
      <w:r w:rsidR="00FD5CD3" w:rsidRPr="007C641A">
        <w:rPr>
          <w:rFonts w:ascii="Times New Roman" w:eastAsia="等线" w:hAnsi="Times New Roman" w:cs="Times New Roman"/>
          <w:kern w:val="0"/>
          <w:szCs w:val="21"/>
        </w:rPr>
        <w:t>, and we can try to define one requirement to accommodate different beam implementation</w:t>
      </w:r>
      <w:r w:rsidR="004C1DCF">
        <w:rPr>
          <w:rFonts w:ascii="Times New Roman" w:eastAsia="等线" w:hAnsi="Times New Roman" w:cs="Times New Roman"/>
          <w:kern w:val="0"/>
          <w:szCs w:val="21"/>
        </w:rPr>
        <w:t>s</w:t>
      </w:r>
      <w:r w:rsidR="00FD5CD3" w:rsidRPr="007C641A">
        <w:rPr>
          <w:rFonts w:ascii="Times New Roman" w:eastAsia="等线" w:hAnsi="Times New Roman" w:cs="Times New Roman"/>
          <w:kern w:val="0"/>
          <w:szCs w:val="21"/>
        </w:rPr>
        <w:t>.</w:t>
      </w:r>
    </w:p>
    <w:p w14:paraId="5AE83867" w14:textId="19C89E0A" w:rsidR="00FD5CD3" w:rsidRPr="007C641A" w:rsidRDefault="00FD5CD3" w:rsidP="00214E2C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40639836" w14:textId="642BDBBF" w:rsidR="00FD5CD3" w:rsidRPr="007C641A" w:rsidRDefault="00FD5CD3" w:rsidP="00214E2C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Observation </w:t>
      </w:r>
      <w:r w:rsidR="007C641A">
        <w:rPr>
          <w:rFonts w:ascii="Times New Roman" w:eastAsia="等线" w:hAnsi="Times New Roman" w:cs="Times New Roman"/>
          <w:b/>
          <w:bCs/>
          <w:kern w:val="0"/>
          <w:szCs w:val="21"/>
        </w:rPr>
        <w:t>3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: The different beam types </w:t>
      </w:r>
      <w:r w:rsidR="00A44DF1"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can 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have </w:t>
      </w:r>
      <w:r w:rsidR="004C1DCF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a 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>similar gain drop.</w:t>
      </w:r>
    </w:p>
    <w:p w14:paraId="0BA1DFDF" w14:textId="4A111C01" w:rsidR="00214E2C" w:rsidRPr="007C641A" w:rsidRDefault="00214E2C" w:rsidP="00214E2C">
      <w:pPr>
        <w:rPr>
          <w:szCs w:val="21"/>
        </w:rPr>
      </w:pPr>
    </w:p>
    <w:p w14:paraId="0D6C1E32" w14:textId="346AC03C" w:rsidR="00FD5CD3" w:rsidRPr="007C641A" w:rsidRDefault="00FD5CD3" w:rsidP="00214E2C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Proposal 2: Define the spherical coverage requirement of </w:t>
      </w:r>
      <w:r w:rsidR="004C1DCF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the 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>non-RRC_CONNECTED state</w:t>
      </w:r>
      <w:r w:rsidR="00A44DF1"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 at N% of gain drop CDF</w:t>
      </w:r>
      <w:r w:rsidR="00A44DF1" w:rsidRPr="007C641A">
        <w:rPr>
          <w:rFonts w:ascii="Times New Roman" w:eastAsia="等线" w:hAnsi="Times New Roman" w:cs="Times New Roman" w:hint="eastAsia"/>
          <w:b/>
          <w:bCs/>
          <w:kern w:val="0"/>
          <w:szCs w:val="21"/>
        </w:rPr>
        <w:t>,</w:t>
      </w:r>
      <w:r w:rsidR="00A44DF1"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 where the N% is the same as the spherical coverage in </w:t>
      </w:r>
      <w:r w:rsidR="004C1DCF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the </w:t>
      </w:r>
      <w:r w:rsidR="00A44DF1"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RRC_CONNECTED state. </w:t>
      </w:r>
      <w:r w:rsidR="00A44DF1" w:rsidRPr="007C641A">
        <w:rPr>
          <w:rFonts w:ascii="Times New Roman" w:eastAsia="等线" w:hAnsi="Times New Roman" w:cs="Times New Roman" w:hint="eastAsia"/>
          <w:b/>
          <w:bCs/>
          <w:kern w:val="0"/>
          <w:szCs w:val="21"/>
        </w:rPr>
        <w:t xml:space="preserve"> 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 </w:t>
      </w:r>
    </w:p>
    <w:p w14:paraId="16C3E6D5" w14:textId="747B41FB" w:rsidR="00A44DF1" w:rsidRPr="007C641A" w:rsidRDefault="00A44DF1" w:rsidP="00214E2C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4F778778" w14:textId="648F533D" w:rsidR="00A75901" w:rsidRPr="007C641A" w:rsidRDefault="00A44DF1" w:rsidP="00214E2C">
      <w:pPr>
        <w:rPr>
          <w:rFonts w:ascii="Times New Roman" w:eastAsia="等线" w:hAnsi="Times New Roman" w:cs="Times New Roman"/>
          <w:kern w:val="0"/>
          <w:szCs w:val="21"/>
        </w:rPr>
      </w:pPr>
      <w:r w:rsidRPr="007C641A">
        <w:rPr>
          <w:rFonts w:ascii="Times New Roman" w:eastAsia="等线" w:hAnsi="Times New Roman" w:cs="Times New Roman"/>
          <w:kern w:val="0"/>
          <w:szCs w:val="21"/>
        </w:rPr>
        <w:t xml:space="preserve">As for the min peak EIRP, if we try to make the requirement be implementation agonist, the concept </w:t>
      </w:r>
      <w:r w:rsidR="004C1DCF">
        <w:rPr>
          <w:rFonts w:ascii="Times New Roman" w:eastAsia="等线" w:hAnsi="Times New Roman" w:cs="Times New Roman"/>
          <w:kern w:val="0"/>
          <w:szCs w:val="21"/>
        </w:rPr>
        <w:t>doe</w:t>
      </w:r>
      <w:r w:rsidRPr="007C641A">
        <w:rPr>
          <w:rFonts w:ascii="Times New Roman" w:eastAsia="等线" w:hAnsi="Times New Roman" w:cs="Times New Roman"/>
          <w:kern w:val="0"/>
          <w:szCs w:val="21"/>
        </w:rPr>
        <w:t>s not need to be verified because the different beam type</w:t>
      </w:r>
      <w:r w:rsidR="004C1DCF">
        <w:rPr>
          <w:rFonts w:ascii="Times New Roman" w:eastAsia="等线" w:hAnsi="Times New Roman" w:cs="Times New Roman"/>
          <w:kern w:val="0"/>
          <w:szCs w:val="21"/>
        </w:rPr>
        <w:t>s</w:t>
      </w:r>
      <w:r w:rsidRPr="007C641A">
        <w:rPr>
          <w:rFonts w:ascii="Times New Roman" w:eastAsia="等线" w:hAnsi="Times New Roman" w:cs="Times New Roman"/>
          <w:kern w:val="0"/>
          <w:szCs w:val="21"/>
        </w:rPr>
        <w:t xml:space="preserve"> must have different min peak EIRP. It is note</w:t>
      </w:r>
      <w:r w:rsidR="00A75901" w:rsidRPr="007C641A">
        <w:rPr>
          <w:rFonts w:ascii="Times New Roman" w:eastAsia="等线" w:hAnsi="Times New Roman" w:cs="Times New Roman"/>
          <w:kern w:val="0"/>
          <w:szCs w:val="21"/>
        </w:rPr>
        <w:t>d</w:t>
      </w:r>
      <w:r w:rsidRPr="007C641A">
        <w:rPr>
          <w:rFonts w:ascii="Times New Roman" w:eastAsia="等线" w:hAnsi="Times New Roman" w:cs="Times New Roman"/>
          <w:kern w:val="0"/>
          <w:szCs w:val="21"/>
        </w:rPr>
        <w:t xml:space="preserve"> that the purpose of this WI is to verify the </w:t>
      </w:r>
      <w:r w:rsidR="00A75901" w:rsidRPr="007C641A">
        <w:rPr>
          <w:rFonts w:ascii="Times New Roman" w:eastAsia="等线" w:hAnsi="Times New Roman" w:cs="Times New Roman"/>
          <w:kern w:val="0"/>
          <w:szCs w:val="21"/>
        </w:rPr>
        <w:t xml:space="preserve">performance of </w:t>
      </w:r>
      <w:r w:rsidRPr="007C641A">
        <w:rPr>
          <w:rFonts w:ascii="Times New Roman" w:eastAsia="等线" w:hAnsi="Times New Roman" w:cs="Times New Roman"/>
          <w:kern w:val="0"/>
          <w:szCs w:val="21"/>
        </w:rPr>
        <w:t>beam correspondence rather than</w:t>
      </w:r>
      <w:r w:rsidR="00A75901" w:rsidRPr="007C641A">
        <w:rPr>
          <w:rFonts w:ascii="Times New Roman" w:eastAsia="等线" w:hAnsi="Times New Roman" w:cs="Times New Roman"/>
          <w:kern w:val="0"/>
          <w:szCs w:val="21"/>
        </w:rPr>
        <w:t xml:space="preserve"> the transmitter power.</w:t>
      </w:r>
    </w:p>
    <w:p w14:paraId="66C324DD" w14:textId="77777777" w:rsidR="00A75901" w:rsidRPr="007C641A" w:rsidRDefault="00A75901" w:rsidP="00214E2C">
      <w:pPr>
        <w:rPr>
          <w:rFonts w:ascii="Times New Roman" w:eastAsia="等线" w:hAnsi="Times New Roman" w:cs="Times New Roman"/>
          <w:kern w:val="0"/>
          <w:szCs w:val="21"/>
        </w:rPr>
      </w:pPr>
    </w:p>
    <w:p w14:paraId="2D17E901" w14:textId="77777777" w:rsidR="00884555" w:rsidRPr="007C641A" w:rsidRDefault="00A75901" w:rsidP="00214E2C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Proposal 3: No need to define the min peak EIRP for </w:t>
      </w:r>
      <w:r w:rsidR="00884555"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>IA or SDT.</w:t>
      </w:r>
    </w:p>
    <w:p w14:paraId="3E965BBB" w14:textId="77777777" w:rsidR="00884555" w:rsidRDefault="00884555" w:rsidP="00214E2C">
      <w:pP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697933FC" w:rsidR="00D8281A" w:rsidRDefault="007C641A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provide our views on beam type and how to define a</w:t>
      </w:r>
      <w:r w:rsidR="004C1DCF">
        <w:rPr>
          <w:rFonts w:ascii="Times New Roman" w:eastAsia="等线" w:hAnsi="Times New Roman" w:cs="Times New Roman"/>
          <w:kern w:val="0"/>
          <w:sz w:val="20"/>
          <w:szCs w:val="20"/>
        </w:rPr>
        <w:t>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implementation agnostic requirement. Our proposals are listed below:</w:t>
      </w:r>
    </w:p>
    <w:p w14:paraId="54529C3F" w14:textId="77777777" w:rsidR="004C1DCF" w:rsidRPr="007C641A" w:rsidRDefault="004C1DCF" w:rsidP="004C1DCF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lastRenderedPageBreak/>
        <w:t xml:space="preserve">Observation 1: </w:t>
      </w:r>
      <w:r w:rsidRPr="004C1DCF">
        <w:rPr>
          <w:rFonts w:ascii="Times New Roman" w:eastAsia="等线" w:hAnsi="Times New Roman" w:cs="Times New Roman"/>
          <w:kern w:val="0"/>
          <w:szCs w:val="21"/>
        </w:rPr>
        <w:t xml:space="preserve">Both rough beam and fine beam are possible implementations in </w:t>
      </w:r>
      <w:r w:rsidRPr="004C1DCF">
        <w:rPr>
          <w:rFonts w:ascii="Times New Roman" w:eastAsia="等线" w:hAnsi="Times New Roman" w:cs="Times New Roman" w:hint="eastAsia"/>
          <w:kern w:val="0"/>
          <w:szCs w:val="21"/>
        </w:rPr>
        <w:t>the</w:t>
      </w:r>
      <w:r w:rsidRPr="004C1DCF">
        <w:rPr>
          <w:rFonts w:ascii="Times New Roman" w:eastAsia="等线" w:hAnsi="Times New Roman" w:cs="Times New Roman"/>
          <w:kern w:val="0"/>
          <w:szCs w:val="21"/>
        </w:rPr>
        <w:t xml:space="preserve"> non-RRC_CONNECTED state, and it is hard to take either of them as the baseline for the requirement.</w:t>
      </w:r>
    </w:p>
    <w:p w14:paraId="0041111B" w14:textId="77777777" w:rsidR="004C1DCF" w:rsidRPr="007C641A" w:rsidRDefault="004C1DCF" w:rsidP="004C1DCF">
      <w:pPr>
        <w:rPr>
          <w:rFonts w:ascii="Times New Roman" w:eastAsia="等线" w:hAnsi="Times New Roman" w:cs="Times New Roman"/>
          <w:kern w:val="0"/>
          <w:szCs w:val="21"/>
        </w:rPr>
      </w:pPr>
    </w:p>
    <w:p w14:paraId="6D6AF6D8" w14:textId="77777777" w:rsidR="004C1DCF" w:rsidRDefault="004C1DCF" w:rsidP="004C1DCF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>Observation 2:</w:t>
      </w:r>
      <w:r w:rsidRPr="004C1DCF">
        <w:rPr>
          <w:rFonts w:ascii="Times New Roman" w:eastAsia="等线" w:hAnsi="Times New Roman" w:cs="Times New Roman"/>
          <w:kern w:val="0"/>
          <w:szCs w:val="21"/>
        </w:rPr>
        <w:t xml:space="preserve"> When </w:t>
      </w:r>
      <w:r w:rsidRPr="004C1DCF">
        <w:rPr>
          <w:rFonts w:ascii="Times New Roman" w:eastAsia="等线" w:hAnsi="Times New Roman" w:cs="Times New Roman" w:hint="eastAsia"/>
          <w:kern w:val="0"/>
          <w:szCs w:val="21"/>
        </w:rPr>
        <w:t>the</w:t>
      </w:r>
      <w:r w:rsidRPr="004C1DCF">
        <w:rPr>
          <w:rFonts w:ascii="Times New Roman" w:eastAsia="等线" w:hAnsi="Times New Roman" w:cs="Times New Roman"/>
          <w:kern w:val="0"/>
          <w:szCs w:val="21"/>
        </w:rPr>
        <w:t xml:space="preserve"> rough beam exists during the non-RRC_CONNECTED state, the min peak EIRP or spherical coverage is no longer implementation agnostic and cannot be reused directly.</w:t>
      </w:r>
    </w:p>
    <w:p w14:paraId="3B8CB6AD" w14:textId="77777777" w:rsidR="004C1DCF" w:rsidRPr="007C641A" w:rsidRDefault="004C1DCF" w:rsidP="004C1DCF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2048EE94" w14:textId="77777777" w:rsidR="004C1DCF" w:rsidRDefault="004C1DCF" w:rsidP="004C1DCF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Observation </w:t>
      </w:r>
      <w:r>
        <w:rPr>
          <w:rFonts w:ascii="Times New Roman" w:eastAsia="等线" w:hAnsi="Times New Roman" w:cs="Times New Roman"/>
          <w:b/>
          <w:bCs/>
          <w:kern w:val="0"/>
          <w:szCs w:val="21"/>
        </w:rPr>
        <w:t>3</w:t>
      </w: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: </w:t>
      </w:r>
      <w:r w:rsidRPr="004C1DCF">
        <w:rPr>
          <w:rFonts w:ascii="Times New Roman" w:eastAsia="等线" w:hAnsi="Times New Roman" w:cs="Times New Roman"/>
          <w:kern w:val="0"/>
          <w:szCs w:val="21"/>
        </w:rPr>
        <w:t>The different beam types can have a similar gain drop.</w:t>
      </w:r>
    </w:p>
    <w:p w14:paraId="339EC7FD" w14:textId="77777777" w:rsidR="004C1DCF" w:rsidRPr="004C1DCF" w:rsidRDefault="004C1DCF" w:rsidP="004C1DCF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5B39E1B8" w14:textId="473E1454" w:rsidR="004C1DCF" w:rsidRDefault="004C1DCF" w:rsidP="004C1DCF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Proposal 1: </w:t>
      </w:r>
      <w:r w:rsidRPr="004C1DCF">
        <w:rPr>
          <w:rFonts w:ascii="Times New Roman" w:eastAsia="等线" w:hAnsi="Times New Roman" w:cs="Times New Roman"/>
          <w:kern w:val="0"/>
          <w:szCs w:val="21"/>
        </w:rPr>
        <w:t xml:space="preserve">The requirement of beam correspondence should be implementation agnostic. </w:t>
      </w:r>
    </w:p>
    <w:p w14:paraId="3C329B9B" w14:textId="77777777" w:rsidR="004C1DCF" w:rsidRPr="007C641A" w:rsidRDefault="004C1DCF" w:rsidP="004C1DCF">
      <w:pPr>
        <w:rPr>
          <w:szCs w:val="21"/>
        </w:rPr>
      </w:pPr>
    </w:p>
    <w:p w14:paraId="7C886145" w14:textId="77777777" w:rsidR="004C1DCF" w:rsidRPr="004C1DCF" w:rsidRDefault="004C1DCF" w:rsidP="004C1DCF">
      <w:pPr>
        <w:rPr>
          <w:rFonts w:ascii="Times New Roman" w:eastAsia="等线" w:hAnsi="Times New Roman" w:cs="Times New Roman"/>
          <w:kern w:val="0"/>
          <w:szCs w:val="21"/>
        </w:rPr>
      </w:pP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Proposal 2: </w:t>
      </w:r>
      <w:r w:rsidRPr="004C1DCF">
        <w:rPr>
          <w:rFonts w:ascii="Times New Roman" w:eastAsia="等线" w:hAnsi="Times New Roman" w:cs="Times New Roman"/>
          <w:kern w:val="0"/>
          <w:szCs w:val="21"/>
        </w:rPr>
        <w:t>Define the spherical coverage requirement of the non-RRC_CONNECTED state at N% of gain drop CDF</w:t>
      </w:r>
      <w:r w:rsidRPr="004C1DCF">
        <w:rPr>
          <w:rFonts w:ascii="Times New Roman" w:eastAsia="等线" w:hAnsi="Times New Roman" w:cs="Times New Roman" w:hint="eastAsia"/>
          <w:kern w:val="0"/>
          <w:szCs w:val="21"/>
        </w:rPr>
        <w:t>,</w:t>
      </w:r>
      <w:r w:rsidRPr="004C1DCF">
        <w:rPr>
          <w:rFonts w:ascii="Times New Roman" w:eastAsia="等线" w:hAnsi="Times New Roman" w:cs="Times New Roman"/>
          <w:kern w:val="0"/>
          <w:szCs w:val="21"/>
        </w:rPr>
        <w:t xml:space="preserve"> where the N% is the same as the spherical coverage in the RRC_CONNECTED state. </w:t>
      </w:r>
      <w:r w:rsidRPr="004C1DCF">
        <w:rPr>
          <w:rFonts w:ascii="Times New Roman" w:eastAsia="等线" w:hAnsi="Times New Roman" w:cs="Times New Roman" w:hint="eastAsia"/>
          <w:kern w:val="0"/>
          <w:szCs w:val="21"/>
        </w:rPr>
        <w:t xml:space="preserve"> </w:t>
      </w:r>
      <w:r w:rsidRPr="004C1DCF">
        <w:rPr>
          <w:rFonts w:ascii="Times New Roman" w:eastAsia="等线" w:hAnsi="Times New Roman" w:cs="Times New Roman"/>
          <w:kern w:val="0"/>
          <w:szCs w:val="21"/>
        </w:rPr>
        <w:t xml:space="preserve"> </w:t>
      </w:r>
    </w:p>
    <w:p w14:paraId="17089DB6" w14:textId="77777777" w:rsidR="004C1DCF" w:rsidRPr="007C641A" w:rsidRDefault="004C1DCF" w:rsidP="004C1DCF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</w:p>
    <w:p w14:paraId="40971C85" w14:textId="77777777" w:rsidR="004C1DCF" w:rsidRPr="007C641A" w:rsidRDefault="004C1DCF" w:rsidP="004C1DCF">
      <w:pPr>
        <w:rPr>
          <w:rFonts w:ascii="Times New Roman" w:eastAsia="等线" w:hAnsi="Times New Roman" w:cs="Times New Roman"/>
          <w:b/>
          <w:bCs/>
          <w:kern w:val="0"/>
          <w:szCs w:val="21"/>
        </w:rPr>
      </w:pPr>
      <w:r w:rsidRPr="007C641A">
        <w:rPr>
          <w:rFonts w:ascii="Times New Roman" w:eastAsia="等线" w:hAnsi="Times New Roman" w:cs="Times New Roman"/>
          <w:b/>
          <w:bCs/>
          <w:kern w:val="0"/>
          <w:szCs w:val="21"/>
        </w:rPr>
        <w:t xml:space="preserve">Proposal 3: </w:t>
      </w:r>
      <w:r w:rsidRPr="004C1DCF">
        <w:rPr>
          <w:rFonts w:ascii="Times New Roman" w:eastAsia="等线" w:hAnsi="Times New Roman" w:cs="Times New Roman"/>
          <w:kern w:val="0"/>
          <w:szCs w:val="21"/>
        </w:rPr>
        <w:t>No need to define the min peak EIRP for IA or SDT.</w:t>
      </w:r>
    </w:p>
    <w:p w14:paraId="002DE626" w14:textId="77777777" w:rsidR="004C1DCF" w:rsidRDefault="004C1DCF" w:rsidP="004C1DCF">
      <w:pP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37F1F634" w:rsidR="00DB2092" w:rsidRPr="00544495" w:rsidRDefault="00D8281A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B12699" w:rsidRPr="00B12699">
        <w:rPr>
          <w:rFonts w:ascii="Times New Roman" w:eastAsia="等线" w:hAnsi="Times New Roman" w:cs="Times New Roman"/>
          <w:kern w:val="0"/>
          <w:sz w:val="20"/>
          <w:szCs w:val="20"/>
        </w:rPr>
        <w:t>R4-2217727</w:t>
      </w:r>
      <w:r w:rsidR="00B12699"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="00B12699" w:rsidRPr="00B12699">
        <w:rPr>
          <w:rFonts w:ascii="Times New Roman" w:eastAsia="等线" w:hAnsi="Times New Roman" w:cs="Times New Roman"/>
          <w:kern w:val="0"/>
          <w:sz w:val="20"/>
          <w:szCs w:val="20"/>
        </w:rPr>
        <w:tab/>
        <w:t>WF on BC in RRC_INACTIVE and initial access</w:t>
      </w:r>
      <w:r w:rsidR="00B12699"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="00B12699" w:rsidRPr="00B12699">
        <w:rPr>
          <w:rFonts w:ascii="Times New Roman" w:eastAsia="等线" w:hAnsi="Times New Roman" w:cs="Times New Roman"/>
          <w:kern w:val="0"/>
          <w:sz w:val="20"/>
          <w:szCs w:val="20"/>
        </w:rPr>
        <w:tab/>
        <w:t>Nokia</w:t>
      </w:r>
      <w:r w:rsidR="003A3119">
        <w:rPr>
          <w:rFonts w:ascii="Times New Roman" w:eastAsia="等线" w:hAnsi="Times New Roman" w:cs="Times New Roman"/>
          <w:kern w:val="0"/>
          <w:sz w:val="20"/>
          <w:szCs w:val="20"/>
        </w:rPr>
        <w:t>, RAN4#104bis-e</w:t>
      </w:r>
    </w:p>
    <w:sectPr w:rsidR="00DB2092" w:rsidRPr="00544495" w:rsidSect="00EC3993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FEA26" w14:textId="77777777" w:rsidR="00D53502" w:rsidRDefault="00D53502" w:rsidP="0040353F">
      <w:r>
        <w:separator/>
      </w:r>
    </w:p>
  </w:endnote>
  <w:endnote w:type="continuationSeparator" w:id="0">
    <w:p w14:paraId="2FC62B19" w14:textId="77777777" w:rsidR="00D53502" w:rsidRDefault="00D53502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ACEEC" w14:textId="77777777" w:rsidR="00D53502" w:rsidRDefault="00D53502" w:rsidP="0040353F">
      <w:r>
        <w:separator/>
      </w:r>
    </w:p>
  </w:footnote>
  <w:footnote w:type="continuationSeparator" w:id="0">
    <w:p w14:paraId="139E1BF6" w14:textId="77777777" w:rsidR="00D53502" w:rsidRDefault="00D53502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52195232">
    <w:abstractNumId w:val="17"/>
  </w:num>
  <w:num w:numId="2" w16cid:durableId="461730205">
    <w:abstractNumId w:val="14"/>
  </w:num>
  <w:num w:numId="3" w16cid:durableId="936910347">
    <w:abstractNumId w:val="4"/>
  </w:num>
  <w:num w:numId="4" w16cid:durableId="1501265801">
    <w:abstractNumId w:val="19"/>
  </w:num>
  <w:num w:numId="5" w16cid:durableId="1443108484">
    <w:abstractNumId w:val="3"/>
  </w:num>
  <w:num w:numId="6" w16cid:durableId="2127044864">
    <w:abstractNumId w:val="16"/>
  </w:num>
  <w:num w:numId="7" w16cid:durableId="944729152">
    <w:abstractNumId w:val="9"/>
  </w:num>
  <w:num w:numId="8" w16cid:durableId="1926763157">
    <w:abstractNumId w:val="11"/>
  </w:num>
  <w:num w:numId="9" w16cid:durableId="1554851702">
    <w:abstractNumId w:val="12"/>
  </w:num>
  <w:num w:numId="10" w16cid:durableId="1638222235">
    <w:abstractNumId w:val="6"/>
  </w:num>
  <w:num w:numId="11" w16cid:durableId="1572495951">
    <w:abstractNumId w:val="7"/>
  </w:num>
  <w:num w:numId="12" w16cid:durableId="53700566">
    <w:abstractNumId w:val="2"/>
  </w:num>
  <w:num w:numId="13" w16cid:durableId="1406492610">
    <w:abstractNumId w:val="0"/>
  </w:num>
  <w:num w:numId="14" w16cid:durableId="2026705665">
    <w:abstractNumId w:val="20"/>
  </w:num>
  <w:num w:numId="15" w16cid:durableId="575437711">
    <w:abstractNumId w:val="18"/>
  </w:num>
  <w:num w:numId="16" w16cid:durableId="932130959">
    <w:abstractNumId w:val="8"/>
  </w:num>
  <w:num w:numId="17" w16cid:durableId="2114666562">
    <w:abstractNumId w:val="13"/>
  </w:num>
  <w:num w:numId="18" w16cid:durableId="1059129086">
    <w:abstractNumId w:val="15"/>
  </w:num>
  <w:num w:numId="19" w16cid:durableId="863130218">
    <w:abstractNumId w:val="5"/>
  </w:num>
  <w:num w:numId="20" w16cid:durableId="1344892342">
    <w:abstractNumId w:val="1"/>
  </w:num>
  <w:num w:numId="21" w16cid:durableId="20322211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KyNDI1MDI2NTM3MbVU0lEKTi0uzszPAykwrAUAHPoxCSwAAAA="/>
  </w:docVars>
  <w:rsids>
    <w:rsidRoot w:val="00667839"/>
    <w:rsid w:val="00007413"/>
    <w:rsid w:val="00044237"/>
    <w:rsid w:val="000517EF"/>
    <w:rsid w:val="000550B6"/>
    <w:rsid w:val="00075AE4"/>
    <w:rsid w:val="000A0ED0"/>
    <w:rsid w:val="000A2775"/>
    <w:rsid w:val="000C0694"/>
    <w:rsid w:val="000F3B36"/>
    <w:rsid w:val="00107A66"/>
    <w:rsid w:val="00127DEF"/>
    <w:rsid w:val="00134F49"/>
    <w:rsid w:val="00151969"/>
    <w:rsid w:val="00157209"/>
    <w:rsid w:val="001A5AE8"/>
    <w:rsid w:val="00202598"/>
    <w:rsid w:val="00204294"/>
    <w:rsid w:val="00211390"/>
    <w:rsid w:val="00214E2C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45356"/>
    <w:rsid w:val="00384065"/>
    <w:rsid w:val="003A3119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A6AE5"/>
    <w:rsid w:val="004C1DCF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0D1E"/>
    <w:rsid w:val="006338B0"/>
    <w:rsid w:val="0065036D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32A3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7C641A"/>
    <w:rsid w:val="007F2E1B"/>
    <w:rsid w:val="00806AFB"/>
    <w:rsid w:val="008105AE"/>
    <w:rsid w:val="008223C6"/>
    <w:rsid w:val="00823633"/>
    <w:rsid w:val="008257D5"/>
    <w:rsid w:val="0082767C"/>
    <w:rsid w:val="008315AE"/>
    <w:rsid w:val="00855C0C"/>
    <w:rsid w:val="0085607E"/>
    <w:rsid w:val="008823A6"/>
    <w:rsid w:val="00884555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3553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44DF1"/>
    <w:rsid w:val="00A62139"/>
    <w:rsid w:val="00A75901"/>
    <w:rsid w:val="00AD29EC"/>
    <w:rsid w:val="00AD6CB3"/>
    <w:rsid w:val="00AE26B6"/>
    <w:rsid w:val="00AE43CF"/>
    <w:rsid w:val="00AF2332"/>
    <w:rsid w:val="00B04D93"/>
    <w:rsid w:val="00B12699"/>
    <w:rsid w:val="00B1472E"/>
    <w:rsid w:val="00B3173F"/>
    <w:rsid w:val="00B36873"/>
    <w:rsid w:val="00B429CA"/>
    <w:rsid w:val="00B9159E"/>
    <w:rsid w:val="00B92CF6"/>
    <w:rsid w:val="00BA265C"/>
    <w:rsid w:val="00BB00CB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1832"/>
    <w:rsid w:val="00CB59D3"/>
    <w:rsid w:val="00CD17F7"/>
    <w:rsid w:val="00CD4B03"/>
    <w:rsid w:val="00D3057B"/>
    <w:rsid w:val="00D30F97"/>
    <w:rsid w:val="00D47778"/>
    <w:rsid w:val="00D53502"/>
    <w:rsid w:val="00D709C1"/>
    <w:rsid w:val="00D76D9F"/>
    <w:rsid w:val="00D81EEF"/>
    <w:rsid w:val="00D8281A"/>
    <w:rsid w:val="00DB0C01"/>
    <w:rsid w:val="00DB2092"/>
    <w:rsid w:val="00E1446C"/>
    <w:rsid w:val="00E16988"/>
    <w:rsid w:val="00E2109F"/>
    <w:rsid w:val="00E22200"/>
    <w:rsid w:val="00E23C0A"/>
    <w:rsid w:val="00E46B30"/>
    <w:rsid w:val="00E504EF"/>
    <w:rsid w:val="00E6015C"/>
    <w:rsid w:val="00E617EF"/>
    <w:rsid w:val="00E933A8"/>
    <w:rsid w:val="00EC3993"/>
    <w:rsid w:val="00EC6756"/>
    <w:rsid w:val="00F3572F"/>
    <w:rsid w:val="00F43AC7"/>
    <w:rsid w:val="00F44861"/>
    <w:rsid w:val="00F53E52"/>
    <w:rsid w:val="00F72527"/>
    <w:rsid w:val="00F8415C"/>
    <w:rsid w:val="00F969FC"/>
    <w:rsid w:val="00F978B3"/>
    <w:rsid w:val="00FC0941"/>
    <w:rsid w:val="00FD1236"/>
    <w:rsid w:val="00FD5CD3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796</Words>
  <Characters>4539</Characters>
  <Application>Microsoft Office Word</Application>
  <DocSecurity>0</DocSecurity>
  <Lines>37</Lines>
  <Paragraphs>10</Paragraphs>
  <ScaleCrop>false</ScaleCrop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2022-11-07T11:07:00Z</dcterms:created>
  <dcterms:modified xsi:type="dcterms:W3CDTF">2022-11-07T11:07:00Z</dcterms:modified>
</cp:coreProperties>
</file>